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58" w:rsidRPr="00052FC8" w:rsidRDefault="00BC7F58" w:rsidP="00BC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NORM FAZLASI ÖĞRETMENLERİN YER DEĞİŞTİRME İŞLEMLERİ</w:t>
      </w:r>
    </w:p>
    <w:p w:rsidR="00150FE6" w:rsidRPr="00052FC8" w:rsidRDefault="00150FE6" w:rsidP="00BC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BC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İLGİLİ MEVZUAT</w:t>
      </w:r>
    </w:p>
    <w:p w:rsidR="00150FE6" w:rsidRPr="00052FC8" w:rsidRDefault="00150FE6" w:rsidP="00BC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Bu kılavuz </w:t>
      </w:r>
      <w:r w:rsidR="006464FA" w:rsidRPr="00052FC8">
        <w:rPr>
          <w:rFonts w:ascii="Times New Roman" w:hAnsi="Times New Roman" w:cs="Times New Roman"/>
          <w:color w:val="000000"/>
          <w:sz w:val="24"/>
          <w:szCs w:val="24"/>
        </w:rPr>
        <w:t>Amasya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ilindeki norm fazlası öğretmenlerin başvuru ve atanma işlemlerini kapsamaktadır.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Yer Değiştirmelerde aşağıdaki mevzuat hükümleri esas alınacaktır.</w:t>
      </w:r>
    </w:p>
    <w:p w:rsidR="00BC7F58" w:rsidRPr="00052FC8" w:rsidRDefault="006464FA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a) Milli Eğitim Bakanlığı Öğretmenlerinin Atama ve Yer Değiştirme Yönetmeliği.</w:t>
      </w:r>
    </w:p>
    <w:p w:rsidR="00BC7F58" w:rsidRPr="00052FC8" w:rsidRDefault="00E92C59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b) Milli Eğitim Bakanlığına Bağlı Okul ve Kurumların Yönetici ve Öğretmenlerinin Norm</w:t>
      </w:r>
    </w:p>
    <w:p w:rsidR="00BC7F58" w:rsidRPr="00052FC8" w:rsidRDefault="00E92C59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Kadrolarına İlişkin Yönetmelik.</w:t>
      </w:r>
      <w:proofErr w:type="gramEnd"/>
    </w:p>
    <w:p w:rsidR="00BC7F58" w:rsidRPr="00052FC8" w:rsidRDefault="00E92C59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50FE6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c) Milli Eğitim Bakanlığı Talim ve Terbiye Kurulun</w:t>
      </w:r>
      <w:r w:rsidR="00150FE6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proofErr w:type="gramStart"/>
      <w:r w:rsidR="00150FE6" w:rsidRPr="00052FC8">
        <w:rPr>
          <w:rFonts w:ascii="Times New Roman" w:hAnsi="Times New Roman" w:cs="Times New Roman"/>
          <w:color w:val="000000"/>
          <w:sz w:val="24"/>
          <w:szCs w:val="24"/>
        </w:rPr>
        <w:t>20/02/2014</w:t>
      </w:r>
      <w:proofErr w:type="gramEnd"/>
      <w:r w:rsidR="00150FE6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tarih ve 9 Sayılı Kararı                                     </w:t>
      </w:r>
    </w:p>
    <w:p w:rsidR="00150FE6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İLKELER</w:t>
      </w:r>
    </w:p>
    <w:p w:rsidR="00150FE6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Norm fazlası öğretmenlerin yer değiştirme işlemlerinde;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1) Eğitim Kurumlarında, atama yapılacak alanlarda norm açığının bulunması,</w:t>
      </w:r>
    </w:p>
    <w:p w:rsidR="00BC7F58" w:rsidRPr="00052FC8" w:rsidRDefault="00AB1084" w:rsidP="00AB1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2) Milli Eğitim Bakanlığı Öğretmenlerinin Atama v</w:t>
      </w:r>
      <w:r w:rsidR="00150FE6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e Yer Değiştirme Yönetmeliğinin                       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53’üncü</w:t>
      </w:r>
      <w:r w:rsidR="00150FE6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maddesinin uygulanması,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3) Hizmet puanı hesaplanmasında, başvuruların son gününün esas alınması gerekmektedir.</w:t>
      </w:r>
    </w:p>
    <w:p w:rsidR="00150FE6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GENEL AÇIKLAMALAR</w:t>
      </w:r>
    </w:p>
    <w:p w:rsidR="00150FE6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1. Norm fazlası öğretmenlerin yer değiştirme işlemleri; Müdürlüğümüz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3D1FA6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http://amasya.meb.gov.tr</w:t>
        </w:r>
      </w:hyperlink>
      <w:r w:rsidRPr="003D1FA6">
        <w:rPr>
          <w:rFonts w:ascii="Times New Roman" w:hAnsi="Times New Roman" w:cs="Times New Roman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adresinde yansıtılacak olan eğitim kurumlarından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1084" w:rsidRPr="00052FC8">
        <w:rPr>
          <w:rFonts w:ascii="Times New Roman" w:hAnsi="Times New Roman" w:cs="Times New Roman"/>
          <w:color w:val="000000"/>
          <w:sz w:val="24"/>
          <w:szCs w:val="24"/>
        </w:rPr>
        <w:t>tercih edebilecekleri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eğitim kurum</w:t>
      </w:r>
      <w:r w:rsidR="00AB1084" w:rsidRPr="00052FC8">
        <w:rPr>
          <w:rFonts w:ascii="Times New Roman" w:hAnsi="Times New Roman" w:cs="Times New Roman"/>
          <w:color w:val="000000"/>
          <w:sz w:val="24"/>
          <w:szCs w:val="24"/>
        </w:rPr>
        <w:t>ları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dikkate alınarak, hizmet puan üstünlüğüne göre yapılacaktır.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2. Öğretmenlerin başvuru işlemleri, çalışma takviminde belirtilen süreler içerisinde elektronik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ortamda yapılacaktır.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3. Başvuru işlemleri iki aşamalı olarak yapılacak olup;</w:t>
      </w:r>
    </w:p>
    <w:p w:rsidR="00BC7F58" w:rsidRPr="003D1FA6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a- 1. Aşamada; öğretmenler öncelikle kadrosunun </w:t>
      </w:r>
      <w:r w:rsidR="00BC7F58" w:rsidRPr="003D1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bulunduğu ilçe </w:t>
      </w:r>
      <w:proofErr w:type="gramStart"/>
      <w:r w:rsidR="00BC7F58" w:rsidRPr="003D1FA6">
        <w:rPr>
          <w:rFonts w:ascii="Times New Roman" w:hAnsi="Times New Roman" w:cs="Times New Roman"/>
          <w:b/>
          <w:color w:val="000000"/>
          <w:sz w:val="24"/>
          <w:szCs w:val="24"/>
        </w:rPr>
        <w:t>içerisindeki  eğitim</w:t>
      </w:r>
      <w:proofErr w:type="gramEnd"/>
    </w:p>
    <w:p w:rsidR="00BC7F58" w:rsidRPr="003D1FA6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proofErr w:type="gramStart"/>
      <w:r w:rsidR="00BC7F58" w:rsidRPr="003D1FA6">
        <w:rPr>
          <w:rFonts w:ascii="Times New Roman" w:hAnsi="Times New Roman" w:cs="Times New Roman"/>
          <w:b/>
          <w:color w:val="000000"/>
          <w:sz w:val="24"/>
          <w:szCs w:val="24"/>
        </w:rPr>
        <w:t>kurumlarını</w:t>
      </w:r>
      <w:proofErr w:type="gramEnd"/>
      <w:r w:rsidR="00BC7F58" w:rsidRPr="003D1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tercih edebileceklerdir.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b- 2. Aşamada; birinci aşamada atanamayan öğretmenler ile başvuruda bulunmayan</w:t>
      </w:r>
    </w:p>
    <w:p w:rsidR="00BC7F5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öğretmenler</w:t>
      </w:r>
      <w:r w:rsidRPr="003D1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3D1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il içinde ihtiyaç olan eğitim kurumlarından tercihte</w:t>
      </w:r>
      <w:r w:rsidR="00150FE6" w:rsidRPr="003D1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D1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bulunacaklardır</w:t>
      </w:r>
      <w:r w:rsidRPr="00052F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B5B92" w:rsidRPr="003D1FA6" w:rsidRDefault="002B5B92" w:rsidP="002B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c-</w:t>
      </w:r>
      <w:r>
        <w:rPr>
          <w:rFonts w:ascii="Times New Roman" w:hAnsi="Times New Roman" w:cs="Times New Roman"/>
          <w:sz w:val="24"/>
          <w:szCs w:val="24"/>
        </w:rPr>
        <w:t xml:space="preserve">Norm kadro fazlası olarak belirlenen öğretmenlerden başvuru yapıp puan yetersizliğinden </w:t>
      </w:r>
      <w:r w:rsidRPr="003D1FA6">
        <w:rPr>
          <w:rFonts w:ascii="Times New Roman" w:hAnsi="Times New Roman" w:cs="Times New Roman"/>
          <w:b/>
          <w:sz w:val="24"/>
          <w:szCs w:val="24"/>
        </w:rPr>
        <w:t>atanamayan ya da başvuruda bulu</w:t>
      </w:r>
      <w:r w:rsidR="00F231C8">
        <w:rPr>
          <w:rFonts w:ascii="Times New Roman" w:hAnsi="Times New Roman" w:cs="Times New Roman"/>
          <w:b/>
          <w:sz w:val="24"/>
          <w:szCs w:val="24"/>
        </w:rPr>
        <w:t xml:space="preserve">nmayan öğretmenlerin atamaları </w:t>
      </w:r>
      <w:r w:rsidRPr="003D1FA6">
        <w:rPr>
          <w:rFonts w:ascii="Times New Roman" w:hAnsi="Times New Roman" w:cs="Times New Roman"/>
          <w:b/>
          <w:sz w:val="24"/>
          <w:szCs w:val="24"/>
        </w:rPr>
        <w:t>resen yapılacaktır.</w:t>
      </w:r>
      <w:r w:rsidRPr="003D1F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BC7F58" w:rsidRPr="00052FC8">
        <w:rPr>
          <w:rFonts w:ascii="Times New Roman" w:hAnsi="Times New Roman" w:cs="Times New Roman"/>
          <w:bCs/>
          <w:color w:val="000000"/>
          <w:sz w:val="24"/>
          <w:szCs w:val="24"/>
        </w:rPr>
        <w:t>4. Zorunlu hizmet yükümlüsü</w:t>
      </w:r>
      <w:r w:rsidR="00BC7F58"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olan ve norm kadro fazlası konumunda bulunan öğretmenler,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bCs/>
          <w:color w:val="000000"/>
          <w:sz w:val="24"/>
          <w:szCs w:val="24"/>
        </w:rPr>
        <w:t>sadece zorunlu hizmet alanı eğitim kurumlarını tercih edebileceklerdir</w:t>
      </w:r>
      <w:r w:rsidR="00BC7F58"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5. Fen liseleri ve sosyal bilimler liselerinin bütün alan öğretmenleri ile spor liseleri ve güzel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sanatlar liselerinin görsel sanatlar, müzik ve beden eğitimi alan öğretmenleri aynı tür eğitim</w:t>
      </w:r>
    </w:p>
    <w:p w:rsidR="004C12B3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2FC8">
        <w:rPr>
          <w:rFonts w:ascii="Times New Roman" w:hAnsi="Times New Roman" w:cs="Times New Roman"/>
          <w:color w:val="000000"/>
          <w:sz w:val="24"/>
          <w:szCs w:val="24"/>
        </w:rPr>
        <w:t>kurumlarını</w:t>
      </w:r>
      <w:proofErr w:type="gramEnd"/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isteyebilecekleri gibi diğer eğitim kurumlarını da tercih edebilecektir.</w:t>
      </w:r>
      <w:r w:rsidR="004C12B3">
        <w:rPr>
          <w:rFonts w:ascii="Times New Roman" w:hAnsi="Times New Roman" w:cs="Times New Roman"/>
          <w:color w:val="000000"/>
          <w:sz w:val="24"/>
          <w:szCs w:val="24"/>
        </w:rPr>
        <w:t xml:space="preserve"> Fen liseleri ve sosyal bilimler lisesine atanabilmek için daha önce bu kurumlarda görev yapmak şartı aranmaktadır.</w:t>
      </w:r>
    </w:p>
    <w:p w:rsidR="0063675F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6. Spor liseleri ve güzel sanatlar liseleri dışındaki eğitim kurumlarında görevli görsel sanatlar,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müzik ve beden eğitimi alan öğretmenlerinden daha önce ilgili mevzuatına göre spor liseleri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ile güzel sanatlar liselerine atanmış olanlar, ayrıldıkları tarihten itibaren aradan beş yıldan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fazla süre geçmemiş olması şartıyla bu eğitim kurumlarını tercih edebilecektir.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Öğretmenlerden bilim ve sanat merkezlerinde görev yapmakta olanlar ile daha önce görev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yapmış olanlar, bilim ve sanat merkezlerini tercih edebilecektir. Halen bilim ve sanat</w:t>
      </w:r>
      <w:r w:rsidR="00AB1084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merkezlerinde görev yapanlar istemeleri halinde diğer eğitim kurumlarını da tercih</w:t>
      </w:r>
      <w:r w:rsidR="00AB1084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edebilecektir.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Bilişim teknolojileri alan öğretmenlerinden, “Bilgisayar ve Öğretim Teknolojileri</w:t>
      </w:r>
      <w:r w:rsidR="00AB1084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Öğretmenliği”, “Matematik-Bilgisayar Bölümü”, “İstatistik ve Bilgisayar Bilimleri”, “Bilgisayar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Teknolojisi Bölümü/Bilgisayar Teknolojisi ve Bilişim Sistemleri Bölümü” ve “Bilgi Teknolojileri”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mezunları, mesleki ve teknik ortaöğretim kurumlarını tercih edemeyecektir.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Norm kadro fazlası olup, görev yaptığı ilçede veya istekte bulunduğu ilçede alanında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kontenjan bulunmayan öğretmenler, kendi kurumlarında görev yapmaya devam</w:t>
      </w:r>
      <w:r w:rsidR="00AB1084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edeceklerdir.</w:t>
      </w:r>
    </w:p>
    <w:p w:rsidR="00150FE6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Haklarında yapılan soruşturma sonucu istekleri dışında görev yerleri idari tasarrufla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değiştirilen öğretmenler, 3 yıl geçmedikçe;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a- Aynı ilçe içinde görev yeri değişenler, daha önce görev yaptığı eğitim kurumuna,</w:t>
      </w:r>
    </w:p>
    <w:p w:rsidR="00BC7F58" w:rsidRPr="00052FC8" w:rsidRDefault="00150FE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b- İl içinde görev yeri değişenler, daha önce görev yaptığı ilçeye,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atanma talebinde bulunamayacaktır.</w:t>
      </w:r>
    </w:p>
    <w:p w:rsidR="00BC7F5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Norm fazlası tespiti yapılmış personel listesinde başvuru işlemleri başladıktan sonra değişiklik</w:t>
      </w:r>
      <w:r w:rsidR="00150FE6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yapılmayacaktır.</w:t>
      </w:r>
    </w:p>
    <w:p w:rsidR="0063675F" w:rsidRDefault="004725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12</w:t>
      </w:r>
      <w:r w:rsidR="006367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675F" w:rsidRPr="0063675F">
        <w:rPr>
          <w:sz w:val="23"/>
          <w:szCs w:val="23"/>
        </w:rPr>
        <w:t xml:space="preserve"> </w:t>
      </w:r>
      <w:r w:rsidR="0063675F" w:rsidRPr="0063675F">
        <w:rPr>
          <w:rFonts w:ascii="Times New Roman" w:hAnsi="Times New Roman" w:cs="Times New Roman"/>
          <w:sz w:val="23"/>
          <w:szCs w:val="23"/>
        </w:rPr>
        <w:t>Aylıksız izinli olan öğretmenlerin başvuruları kabul edilecektir. Ancak atamalarının yapıldığı tarihten itibaren en geç 2 ay</w:t>
      </w:r>
      <w:r w:rsidR="0063675F">
        <w:rPr>
          <w:rFonts w:ascii="Times New Roman" w:hAnsi="Times New Roman" w:cs="Times New Roman"/>
          <w:sz w:val="23"/>
          <w:szCs w:val="23"/>
        </w:rPr>
        <w:t xml:space="preserve"> içerisinde göreve başlamaları sağlanacaktır.</w:t>
      </w:r>
    </w:p>
    <w:p w:rsidR="00BC7F58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Başvurular elektronik ortamda yapılacak olup, bunun haricinde (dilekçe ve posta yoluyla)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yapılan başvurular kabul edilmeyecektir.</w:t>
      </w:r>
    </w:p>
    <w:p w:rsidR="00BC7F58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Gerekli şartları taşımadan, asılsız ve gerçeğe aykırı bilgi ve belgeyle yapılan başvurular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geçersiz sayılacaktır.</w:t>
      </w:r>
    </w:p>
    <w:p w:rsidR="00BC7F58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Gerçeğe aykırı beyanda bulunan öğretmenler ile çalışma takviminde belirtilen iş ve işlemleri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tam ve zamanında yapmayan okul ve ilçe yöneticileri sorumludur.</w:t>
      </w:r>
    </w:p>
    <w:p w:rsidR="00BC7F58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Norm kadro fazlası olarak görev yeri değiştirilen öğretmenlerin yer değiştirme işlemleri iptal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edilmeyecektir.</w:t>
      </w:r>
    </w:p>
    <w:p w:rsidR="00BC7F58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36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Bakanlığımızca herhangi bir atama ya da yer değiştirme takvimi yayınlanması veya mevzuat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değişikliği olması durumunda, norm fazlası öğretmenlerin yer değiştirme işlemleri iptal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edilebilir veya ertelenebilir.</w:t>
      </w: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F58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BİLGİLERİN KONTROL EDİLMESİ</w:t>
      </w: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Öğretmene ait bilgilerin (kimlik bilgileri, hizmet puanı, Bakanlık atama alanı, geçici görevlendirme</w:t>
      </w:r>
      <w:r w:rsidR="008A4733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kaydı ve norm kadro fazlası olup olmadığına ilişkin) kontrol edilerek, yanlışlık varsa belgeye dayalı</w:t>
      </w:r>
      <w:r w:rsidR="008A4733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olarak düzeltilmesinden, öğretmen, eğitim kurumu yöneticileri ve İlçe Milli Eğitim Müdürlüğü</w:t>
      </w:r>
      <w:r w:rsidR="008A4733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yetkilileri </w:t>
      </w:r>
      <w:proofErr w:type="spellStart"/>
      <w:r w:rsidRPr="00052FC8">
        <w:rPr>
          <w:rFonts w:ascii="Times New Roman" w:hAnsi="Times New Roman" w:cs="Times New Roman"/>
          <w:color w:val="000000"/>
          <w:sz w:val="24"/>
          <w:szCs w:val="24"/>
        </w:rPr>
        <w:t>müteselsilen</w:t>
      </w:r>
      <w:proofErr w:type="spellEnd"/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sorumludur.</w:t>
      </w: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BAŞVURUDA YAPILACAK İŞLEMLER</w:t>
      </w: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Öğretmenler yer değiştirme takviminde belirtilen süre içerisinde;</w:t>
      </w:r>
    </w:p>
    <w:p w:rsidR="00BC7F5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A4733" w:rsidRPr="003D1FA6">
        <w:rPr>
          <w:rFonts w:ascii="Times New Roman" w:hAnsi="Times New Roman" w:cs="Times New Roman"/>
          <w:color w:val="0000FF"/>
          <w:sz w:val="24"/>
          <w:szCs w:val="24"/>
        </w:rPr>
        <w:t>http://amasya.meb.gov.tr</w:t>
      </w:r>
      <w:r w:rsidR="00BC7F58" w:rsidRPr="00052FC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adresine giriş yaparak, elektronik başvuru formunu dolduracaklardır.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2. Baş</w:t>
      </w:r>
      <w:r w:rsidR="00052FC8">
        <w:rPr>
          <w:rFonts w:ascii="Times New Roman" w:hAnsi="Times New Roman" w:cs="Times New Roman"/>
          <w:color w:val="000000"/>
          <w:sz w:val="24"/>
          <w:szCs w:val="24"/>
        </w:rPr>
        <w:t xml:space="preserve">vuru formunun çıktısını alınarak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ilgili eği</w:t>
      </w:r>
      <w:r w:rsidR="00052FC8">
        <w:rPr>
          <w:rFonts w:ascii="Times New Roman" w:hAnsi="Times New Roman" w:cs="Times New Roman"/>
          <w:color w:val="000000"/>
          <w:sz w:val="24"/>
          <w:szCs w:val="24"/>
        </w:rPr>
        <w:t>tim kurumu müdürlüğüne teslim edilmesi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gerekmektedir</w:t>
      </w:r>
      <w:r w:rsidR="006367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7F58" w:rsidRPr="00052FC8" w:rsidRDefault="00BC7F58" w:rsidP="004C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3. Başvurularının kurum, ilçe ve İl Milli Eğitim Müdürlüğünce onaylanıp, onaylanmadığını</w:t>
      </w:r>
      <w:r w:rsidR="004C12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başvuru ekranından takip etmelidir.</w:t>
      </w:r>
    </w:p>
    <w:p w:rsidR="008A4733" w:rsidRPr="00052FC8" w:rsidRDefault="008A4733" w:rsidP="004C1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733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533" w:rsidRDefault="004725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533" w:rsidRPr="00052FC8" w:rsidRDefault="004725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VI. TERCİHLER</w:t>
      </w:r>
    </w:p>
    <w:p w:rsidR="00052FC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Öğretmenler;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I. Aşamada sadece görev yaptığı ilçede öğretmen ihtiya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 xml:space="preserve">cı bulunan eğitim kurumlarından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tercihte bulunabileceklerdir.</w:t>
      </w:r>
    </w:p>
    <w:p w:rsidR="00BC7F5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II. Aşamada ise birinci aşamada atanamayan öğretmenler ile başvuruda bulunmayan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öğretmenler</w:t>
      </w: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il içinde ihtiyaç olan eğitim kurumlarından tercihte bulunacaklardır.</w:t>
      </w:r>
    </w:p>
    <w:p w:rsidR="00052FC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F5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KURUM MÜD</w:t>
      </w:r>
      <w:r w:rsid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ÜRLÜKLERİNCE YAPILACAK İŞLEMLER</w:t>
      </w:r>
    </w:p>
    <w:p w:rsidR="00052FC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. Müdürlüğümüz </w:t>
      </w:r>
      <w:r w:rsidR="008A4733" w:rsidRPr="00052FC8">
        <w:rPr>
          <w:rFonts w:ascii="Times New Roman" w:hAnsi="Times New Roman" w:cs="Times New Roman"/>
          <w:color w:val="0000FF"/>
          <w:sz w:val="24"/>
          <w:szCs w:val="24"/>
        </w:rPr>
        <w:t>http://amasya</w:t>
      </w:r>
      <w:r w:rsidR="00BC7F58" w:rsidRPr="00052FC8">
        <w:rPr>
          <w:rFonts w:ascii="Times New Roman" w:hAnsi="Times New Roman" w:cs="Times New Roman"/>
          <w:color w:val="0000FF"/>
          <w:sz w:val="24"/>
          <w:szCs w:val="24"/>
        </w:rPr>
        <w:t xml:space="preserve">.meb.gov.tr/ </w:t>
      </w:r>
      <w:r>
        <w:rPr>
          <w:rFonts w:ascii="Times New Roman" w:hAnsi="Times New Roman" w:cs="Times New Roman"/>
          <w:color w:val="000000"/>
          <w:sz w:val="24"/>
          <w:szCs w:val="24"/>
        </w:rPr>
        <w:t>adresinde yayınlanan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“Norm Fazlası</w:t>
      </w:r>
      <w:r w:rsidR="004725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Öğretmenlerin Yer Değiştirme </w:t>
      </w:r>
      <w:r w:rsidR="008A4733" w:rsidRPr="00052FC8">
        <w:rPr>
          <w:rFonts w:ascii="Times New Roman" w:hAnsi="Times New Roman" w:cs="Times New Roman"/>
          <w:color w:val="000000"/>
          <w:sz w:val="24"/>
          <w:szCs w:val="24"/>
        </w:rPr>
        <w:t>Duyurusu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” nu, imza karşılığı norm fazlası öğretmenlere</w:t>
      </w:r>
      <w:r w:rsidR="008A4733"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duyurmak.</w:t>
      </w:r>
    </w:p>
    <w:p w:rsidR="00052FC8" w:rsidRPr="00052FC8" w:rsidRDefault="00052FC8" w:rsidP="0005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F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FA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D1FA6">
          <w:rPr>
            <w:rStyle w:val="Kpr"/>
            <w:rFonts w:ascii="Times New Roman" w:hAnsi="Times New Roman" w:cs="Times New Roman"/>
            <w:sz w:val="24"/>
            <w:szCs w:val="24"/>
            <w:u w:val="none"/>
          </w:rPr>
          <w:t>http://amasya.meb.gov.tr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 yayımlanan ihtiyaç ve norm fazlası öğretmen listesinin kontrol edilerek norm kadro fazlası olarak tespit edilemeyen öğretmenlerin başvurularının</w:t>
      </w:r>
      <w:r w:rsidR="00472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çalışma takvimi süresinde yapılmasının sağlanması </w:t>
      </w:r>
      <w:r w:rsidR="00472533">
        <w:rPr>
          <w:rFonts w:ascii="Times New Roman" w:hAnsi="Times New Roman" w:cs="Times New Roman"/>
          <w:sz w:val="24"/>
          <w:szCs w:val="24"/>
        </w:rPr>
        <w:t xml:space="preserve">ve Müdürlüğümüze bildirilmesini </w:t>
      </w:r>
      <w:r>
        <w:rPr>
          <w:rFonts w:ascii="Times New Roman" w:hAnsi="Times New Roman" w:cs="Times New Roman"/>
          <w:sz w:val="24"/>
          <w:szCs w:val="24"/>
        </w:rPr>
        <w:t>sağlamak.</w:t>
      </w:r>
    </w:p>
    <w:p w:rsidR="00BC7F5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Başvuruda bulunan öğretmenlerin, başvuru evraklarını teslim alarak, gerekli bilgiler kontrol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edildikten sonra uygun olan başvurunun onaylanarak, evrakların İlçe Milli Eğitim</w:t>
      </w:r>
      <w:r w:rsidR="00052F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Müdürlüğüne gönderilmesini sağlamak.</w:t>
      </w:r>
    </w:p>
    <w:p w:rsidR="00BC7F5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Ataması gerçekleşen öğretmenlerin ayrılma/başlama işlemlerini, yer değiştirme takviminde</w:t>
      </w:r>
    </w:p>
    <w:p w:rsidR="00BC7F5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belirtilen süreler içerisinde yapmak.</w:t>
      </w:r>
    </w:p>
    <w:p w:rsidR="00052FC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F5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İLÇE MİLLİ EĞİTİM MÜD</w:t>
      </w:r>
      <w:r w:rsid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ÜRLÜKLERİNCE YAPILACAK İŞLEMLER</w:t>
      </w:r>
    </w:p>
    <w:p w:rsidR="00052FC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1. Norm Fazlası Öğretmenlerin Yer Değiştirme </w:t>
      </w:r>
      <w:proofErr w:type="spellStart"/>
      <w:r w:rsidR="008A4733" w:rsidRPr="00052FC8">
        <w:rPr>
          <w:rFonts w:ascii="Times New Roman" w:hAnsi="Times New Roman" w:cs="Times New Roman"/>
          <w:color w:val="000000"/>
          <w:sz w:val="24"/>
          <w:szCs w:val="24"/>
        </w:rPr>
        <w:t>Başvurusu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’nu</w:t>
      </w:r>
      <w:proofErr w:type="spellEnd"/>
      <w:r w:rsidRPr="00052FC8">
        <w:rPr>
          <w:rFonts w:ascii="Times New Roman" w:hAnsi="Times New Roman" w:cs="Times New Roman"/>
          <w:color w:val="000000"/>
          <w:sz w:val="24"/>
          <w:szCs w:val="24"/>
        </w:rPr>
        <w:t>, eğitim kurumu müdürlüklerine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duyurmak.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2. Yer değiştirme isteğinde bulunan öğretmenlerin bilgilerinin kontrol edilmesi, varsa eksik ve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yanlış bilgilerin düzeltilmesini sağlamak.</w:t>
      </w:r>
    </w:p>
    <w:p w:rsid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052FC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orm fazlası olarak belirlenen öğretmenlerin listesinin </w:t>
      </w:r>
      <w:r w:rsidR="00052FC8">
        <w:rPr>
          <w:rFonts w:ascii="Times New Roman" w:hAnsi="Times New Roman" w:cs="Times New Roman"/>
          <w:color w:val="000000"/>
          <w:sz w:val="24"/>
          <w:szCs w:val="24"/>
        </w:rPr>
        <w:t>kontrolünü yapmak</w:t>
      </w:r>
    </w:p>
    <w:p w:rsid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052FC8">
        <w:rPr>
          <w:rFonts w:ascii="Times New Roman" w:hAnsi="Times New Roman" w:cs="Times New Roman"/>
          <w:color w:val="000000"/>
          <w:sz w:val="24"/>
          <w:szCs w:val="24"/>
        </w:rPr>
        <w:t>Öğretmen i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 xml:space="preserve">htiyaç listesinin </w:t>
      </w:r>
      <w:r w:rsidR="00052FC8">
        <w:rPr>
          <w:rFonts w:ascii="Times New Roman" w:hAnsi="Times New Roman" w:cs="Times New Roman"/>
          <w:color w:val="000000"/>
          <w:sz w:val="24"/>
          <w:szCs w:val="24"/>
        </w:rPr>
        <w:t>kontrolünü yapmak.</w:t>
      </w:r>
    </w:p>
    <w:p w:rsidR="00BC7F5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. Eğitim kurumu müdürlüklerinden gelen başvuruları incelemek ve uygun başvuruları</w:t>
      </w:r>
      <w:r w:rsidR="00633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F58" w:rsidRPr="00052FC8">
        <w:rPr>
          <w:rFonts w:ascii="Times New Roman" w:hAnsi="Times New Roman" w:cs="Times New Roman"/>
          <w:color w:val="000000"/>
          <w:sz w:val="24"/>
          <w:szCs w:val="24"/>
        </w:rPr>
        <w:t>onaylamak, istenildiğinde gönderilmek üzere muhafaza etmek,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7. Gerekli şartları taşımaması, bilgi ve belgelerinde eksiklik olması nedeniyle reddedilen</w:t>
      </w:r>
      <w:r w:rsidR="00633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FC8">
        <w:rPr>
          <w:rFonts w:ascii="Times New Roman" w:hAnsi="Times New Roman" w:cs="Times New Roman"/>
          <w:color w:val="000000"/>
          <w:sz w:val="24"/>
          <w:szCs w:val="24"/>
        </w:rPr>
        <w:t>başvuruları gerekçeleri belirtilerek, ilgili öğretmene duyurmak üzere kurum müdürlüklerine</w:t>
      </w:r>
    </w:p>
    <w:p w:rsidR="00BC7F5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iade etmek.</w:t>
      </w:r>
    </w:p>
    <w:p w:rsidR="00052FC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7F5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KILAVUZDA YER ALMAYAN HUSUSLAR</w:t>
      </w:r>
    </w:p>
    <w:p w:rsidR="00052FC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1. İş bu kılavuzda yer almayan hususlar oluşması halinde ilgili mevzuat hükümlerinden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yararlanılacaktır.</w:t>
      </w: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color w:val="000000"/>
          <w:sz w:val="24"/>
          <w:szCs w:val="24"/>
        </w:rPr>
        <w:t>2. Kılavuz ve ekleri ile ilgili güncellemeler resmi internet sitemizden takip edilecektir.</w:t>
      </w: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733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2FC8" w:rsidRPr="00052FC8" w:rsidRDefault="00052FC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8A4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NORM FAZLASI ÖĞRETMENLERİN YER DEĞİŞTİRME TAKVİMİ</w:t>
      </w: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1.AŞAMA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8A4733" w:rsidRPr="00052FC8" w:rsidTr="0063675F">
        <w:tc>
          <w:tcPr>
            <w:tcW w:w="5778" w:type="dxa"/>
          </w:tcPr>
          <w:p w:rsidR="008A4733" w:rsidRPr="00052FC8" w:rsidRDefault="008A4733" w:rsidP="008A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Yapılacak İş ve İşlemler </w:t>
            </w:r>
          </w:p>
        </w:tc>
        <w:tc>
          <w:tcPr>
            <w:tcW w:w="3434" w:type="dxa"/>
          </w:tcPr>
          <w:p w:rsidR="008A4733" w:rsidRPr="00052FC8" w:rsidRDefault="008A4733" w:rsidP="00150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8A4733" w:rsidRPr="00052FC8" w:rsidTr="0063675F">
        <w:tc>
          <w:tcPr>
            <w:tcW w:w="5778" w:type="dxa"/>
          </w:tcPr>
          <w:p w:rsidR="008A4733" w:rsidRDefault="008A4733" w:rsidP="008A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Duyuru yapılması</w:t>
            </w:r>
          </w:p>
          <w:p w:rsidR="00935563" w:rsidRPr="00052FC8" w:rsidRDefault="00935563" w:rsidP="008A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8A4733" w:rsidRPr="0057309B" w:rsidRDefault="005A2F37" w:rsidP="00FA1A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="00F231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/12</w:t>
            </w:r>
            <w:r w:rsidR="004725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/2017</w:t>
            </w:r>
            <w:r w:rsidR="002B5B92" w:rsidRPr="005730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A4733" w:rsidRPr="00052FC8" w:rsidTr="0063675F">
        <w:tc>
          <w:tcPr>
            <w:tcW w:w="5778" w:type="dxa"/>
          </w:tcPr>
          <w:p w:rsidR="00935563" w:rsidRPr="00052FC8" w:rsidRDefault="008A4733" w:rsidP="008A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Başvuruların kabul edilmesi ve onaylanması işlemleri (İl, İlçe ve Kurum</w:t>
            </w:r>
            <w:r w:rsidR="0063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Müdürlüklerince)</w:t>
            </w:r>
          </w:p>
        </w:tc>
        <w:tc>
          <w:tcPr>
            <w:tcW w:w="3434" w:type="dxa"/>
          </w:tcPr>
          <w:p w:rsidR="008A4733" w:rsidRPr="0057309B" w:rsidRDefault="00F231C8" w:rsidP="005A2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14-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57309B" w:rsidRPr="005730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/12/201</w:t>
            </w:r>
            <w:r w:rsidR="004725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proofErr w:type="gramEnd"/>
            <w:r w:rsidR="00636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saat 17.00’ ye kadar</w:t>
            </w:r>
          </w:p>
        </w:tc>
      </w:tr>
      <w:tr w:rsidR="008A4733" w:rsidRPr="00052FC8" w:rsidTr="0063675F">
        <w:tc>
          <w:tcPr>
            <w:tcW w:w="5778" w:type="dxa"/>
          </w:tcPr>
          <w:p w:rsidR="00935563" w:rsidRPr="00052FC8" w:rsidRDefault="008A4733" w:rsidP="005A2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Atamaların yapılması </w:t>
            </w:r>
          </w:p>
        </w:tc>
        <w:tc>
          <w:tcPr>
            <w:tcW w:w="3434" w:type="dxa"/>
          </w:tcPr>
          <w:p w:rsidR="008A4733" w:rsidRPr="0057309B" w:rsidRDefault="005A2F37" w:rsidP="005A2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  <w:r w:rsidR="004725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/12/2017</w:t>
            </w:r>
            <w:proofErr w:type="gramEnd"/>
          </w:p>
        </w:tc>
      </w:tr>
      <w:tr w:rsidR="008A4733" w:rsidRPr="00052FC8" w:rsidTr="0063675F">
        <w:tc>
          <w:tcPr>
            <w:tcW w:w="5778" w:type="dxa"/>
          </w:tcPr>
          <w:p w:rsidR="008A4733" w:rsidRDefault="008A4733" w:rsidP="008A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Ataması yapılan öğretmenlerin ilişiklerinin kesilmesi</w:t>
            </w:r>
          </w:p>
          <w:p w:rsidR="00935563" w:rsidRPr="00052FC8" w:rsidRDefault="00935563" w:rsidP="008A47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8A4733" w:rsidRPr="00052FC8" w:rsidRDefault="00935563" w:rsidP="00150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Ocak-05 Şubat 2018</w:t>
            </w:r>
          </w:p>
        </w:tc>
      </w:tr>
    </w:tbl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4733" w:rsidRPr="00052FC8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7F58" w:rsidRPr="00052FC8" w:rsidRDefault="00BC7F58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F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2.AŞAMA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8A4733" w:rsidRPr="00052FC8" w:rsidTr="0063675F">
        <w:tc>
          <w:tcPr>
            <w:tcW w:w="5778" w:type="dxa"/>
          </w:tcPr>
          <w:p w:rsidR="008A4733" w:rsidRPr="00052FC8" w:rsidRDefault="008A4733" w:rsidP="00062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Yapılacak İş ve İşlemler </w:t>
            </w:r>
          </w:p>
        </w:tc>
        <w:tc>
          <w:tcPr>
            <w:tcW w:w="3434" w:type="dxa"/>
          </w:tcPr>
          <w:p w:rsidR="008A4733" w:rsidRPr="00052FC8" w:rsidRDefault="008A4733" w:rsidP="00062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</w:tr>
      <w:tr w:rsidR="008A4733" w:rsidRPr="00052FC8" w:rsidTr="0063675F">
        <w:tc>
          <w:tcPr>
            <w:tcW w:w="5778" w:type="dxa"/>
          </w:tcPr>
          <w:p w:rsidR="008A4733" w:rsidRPr="00052FC8" w:rsidRDefault="008A4733" w:rsidP="00062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Başvuruların kabul edilmesi ve onaylanması işlemleri (İl, İlçe ve Kurum</w:t>
            </w:r>
            <w:r w:rsidR="00636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Müdürlüklerince)</w:t>
            </w:r>
          </w:p>
          <w:p w:rsidR="008A4733" w:rsidRPr="00052FC8" w:rsidRDefault="008A4733" w:rsidP="00062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8A4733" w:rsidRPr="0057309B" w:rsidRDefault="00F231C8" w:rsidP="00F231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18-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93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/12/2017</w:t>
            </w:r>
            <w:proofErr w:type="gramEnd"/>
            <w:r w:rsidR="006367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saat 17.00’ ye kadar</w:t>
            </w:r>
          </w:p>
        </w:tc>
      </w:tr>
      <w:tr w:rsidR="008A4733" w:rsidRPr="00052FC8" w:rsidTr="0063675F">
        <w:tc>
          <w:tcPr>
            <w:tcW w:w="5778" w:type="dxa"/>
          </w:tcPr>
          <w:p w:rsidR="00935563" w:rsidRPr="00052FC8" w:rsidRDefault="008A4733" w:rsidP="005A2F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Atamaların yapılması </w:t>
            </w:r>
          </w:p>
        </w:tc>
        <w:tc>
          <w:tcPr>
            <w:tcW w:w="3434" w:type="dxa"/>
          </w:tcPr>
          <w:p w:rsidR="008A4733" w:rsidRPr="0057309B" w:rsidRDefault="005A2F37" w:rsidP="009355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93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/12</w:t>
            </w:r>
            <w:r w:rsidR="0057309B" w:rsidRPr="005730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/201</w:t>
            </w:r>
            <w:r w:rsidR="009355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proofErr w:type="gramEnd"/>
          </w:p>
        </w:tc>
      </w:tr>
      <w:tr w:rsidR="00935563" w:rsidRPr="00052FC8" w:rsidTr="0063675F">
        <w:tc>
          <w:tcPr>
            <w:tcW w:w="5778" w:type="dxa"/>
          </w:tcPr>
          <w:p w:rsidR="00935563" w:rsidRDefault="00935563" w:rsidP="00062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Ataması yapılan öğretmenlerin ilişiklerinin kesilmesi</w:t>
            </w:r>
          </w:p>
          <w:p w:rsidR="00935563" w:rsidRPr="00052FC8" w:rsidRDefault="00935563" w:rsidP="000626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</w:tcPr>
          <w:p w:rsidR="00935563" w:rsidRPr="00052FC8" w:rsidRDefault="00935563" w:rsidP="004B01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Ocak-05 Şubat 2018</w:t>
            </w:r>
          </w:p>
        </w:tc>
      </w:tr>
    </w:tbl>
    <w:p w:rsidR="008A4733" w:rsidRDefault="008A4733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FA6" w:rsidRDefault="003D1FA6" w:rsidP="0015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FA6" w:rsidRPr="00052FC8" w:rsidRDefault="003D1FA6" w:rsidP="00935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3D1FA6" w:rsidRPr="0005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83" w:rsidRDefault="00BE6B83" w:rsidP="004C12B3">
      <w:pPr>
        <w:spacing w:after="0" w:line="240" w:lineRule="auto"/>
      </w:pPr>
      <w:r>
        <w:separator/>
      </w:r>
    </w:p>
  </w:endnote>
  <w:endnote w:type="continuationSeparator" w:id="0">
    <w:p w:rsidR="00BE6B83" w:rsidRDefault="00BE6B83" w:rsidP="004C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83" w:rsidRDefault="00BE6B83" w:rsidP="004C12B3">
      <w:pPr>
        <w:spacing w:after="0" w:line="240" w:lineRule="auto"/>
      </w:pPr>
      <w:r>
        <w:separator/>
      </w:r>
    </w:p>
  </w:footnote>
  <w:footnote w:type="continuationSeparator" w:id="0">
    <w:p w:rsidR="00BE6B83" w:rsidRDefault="00BE6B83" w:rsidP="004C1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58"/>
    <w:rsid w:val="00052FC8"/>
    <w:rsid w:val="00150FE6"/>
    <w:rsid w:val="002B5B92"/>
    <w:rsid w:val="0034256C"/>
    <w:rsid w:val="00372B36"/>
    <w:rsid w:val="003B3208"/>
    <w:rsid w:val="003D1FA6"/>
    <w:rsid w:val="00472533"/>
    <w:rsid w:val="004C12B3"/>
    <w:rsid w:val="0057309B"/>
    <w:rsid w:val="005A2F37"/>
    <w:rsid w:val="0062504A"/>
    <w:rsid w:val="00633443"/>
    <w:rsid w:val="0063675F"/>
    <w:rsid w:val="006464FA"/>
    <w:rsid w:val="008A4733"/>
    <w:rsid w:val="00935563"/>
    <w:rsid w:val="00AB1084"/>
    <w:rsid w:val="00BC7F58"/>
    <w:rsid w:val="00BE6B83"/>
    <w:rsid w:val="00E92C59"/>
    <w:rsid w:val="00F231C8"/>
    <w:rsid w:val="00F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0FE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0FE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A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12B3"/>
  </w:style>
  <w:style w:type="paragraph" w:styleId="Altbilgi">
    <w:name w:val="footer"/>
    <w:basedOn w:val="Normal"/>
    <w:link w:val="AltbilgiChar"/>
    <w:uiPriority w:val="99"/>
    <w:unhideWhenUsed/>
    <w:rsid w:val="004C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1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0FE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50FE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A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12B3"/>
  </w:style>
  <w:style w:type="paragraph" w:styleId="Altbilgi">
    <w:name w:val="footer"/>
    <w:basedOn w:val="Normal"/>
    <w:link w:val="AltbilgiChar"/>
    <w:uiPriority w:val="99"/>
    <w:unhideWhenUsed/>
    <w:rsid w:val="004C1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1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asya.meb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asya.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C5EF-CFAB-4ADF-A703-78DA5A52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AsumanFIRAT</cp:lastModifiedBy>
  <cp:revision>12</cp:revision>
  <cp:lastPrinted>2017-12-11T12:49:00Z</cp:lastPrinted>
  <dcterms:created xsi:type="dcterms:W3CDTF">2015-12-21T12:09:00Z</dcterms:created>
  <dcterms:modified xsi:type="dcterms:W3CDTF">2017-12-12T07:08:00Z</dcterms:modified>
</cp:coreProperties>
</file>